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FE9" w:rsidRPr="009D3FE9" w:rsidRDefault="009D3FE9" w:rsidP="009D3FE9">
      <w:pPr>
        <w:shd w:val="clear" w:color="auto" w:fill="FFFFFF"/>
        <w:spacing w:before="240" w:after="240" w:line="0" w:lineRule="auto"/>
        <w:jc w:val="center"/>
        <w:outlineLvl w:val="0"/>
        <w:rPr>
          <w:rFonts w:ascii="Source Sans Pro" w:eastAsia="Times New Roman" w:hAnsi="Source Sans Pro" w:cs="Times New Roman"/>
          <w:b/>
          <w:bCs/>
          <w:color w:val="6D91C5"/>
          <w:kern w:val="36"/>
          <w:sz w:val="41"/>
          <w:szCs w:val="41"/>
          <w:lang w:eastAsia="de-DE"/>
        </w:rPr>
      </w:pPr>
      <w:r w:rsidRPr="009D3FE9">
        <w:rPr>
          <w:rFonts w:ascii="Source Sans Pro" w:eastAsia="Times New Roman" w:hAnsi="Source Sans Pro" w:cs="Times New Roman"/>
          <w:b/>
          <w:bCs/>
          <w:color w:val="6D91C5"/>
          <w:kern w:val="36"/>
          <w:sz w:val="41"/>
          <w:szCs w:val="41"/>
          <w:lang w:eastAsia="de-DE"/>
        </w:rPr>
        <w:t>Erdgas Hausschau</w:t>
      </w:r>
    </w:p>
    <w:p w:rsidR="009D3FE9" w:rsidRPr="009D3FE9" w:rsidRDefault="009D3FE9" w:rsidP="009D3FE9">
      <w:pPr>
        <w:shd w:val="clear" w:color="auto" w:fill="FFFFFF"/>
        <w:spacing w:before="240" w:after="120" w:line="240" w:lineRule="auto"/>
        <w:outlineLvl w:val="1"/>
        <w:rPr>
          <w:rFonts w:ascii="Source Sans Pro" w:eastAsia="Times New Roman" w:hAnsi="Source Sans Pro" w:cs="Times New Roman"/>
          <w:color w:val="6D91C5"/>
          <w:sz w:val="36"/>
          <w:szCs w:val="36"/>
          <w:lang w:eastAsia="de-DE"/>
        </w:rPr>
      </w:pPr>
      <w:r w:rsidRPr="009D3FE9">
        <w:rPr>
          <w:rFonts w:ascii="Source Sans Pro" w:eastAsia="Times New Roman" w:hAnsi="Source Sans Pro" w:cs="Times New Roman"/>
          <w:color w:val="6D91C5"/>
          <w:sz w:val="36"/>
          <w:szCs w:val="36"/>
          <w:lang w:eastAsia="de-DE"/>
        </w:rPr>
        <w:t>Erdgas mit Sicherheit</w:t>
      </w:r>
    </w:p>
    <w:p w:rsidR="009D3FE9" w:rsidRPr="009D3FE9" w:rsidRDefault="009D3FE9" w:rsidP="009D3FE9">
      <w:pPr>
        <w:shd w:val="clear" w:color="auto" w:fill="FFFFFF"/>
        <w:spacing w:after="180" w:line="360" w:lineRule="atLeast"/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</w:pPr>
      <w:r w:rsidRPr="009D3FE9"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  <w:t>Immer richtig liegen Sie, wenn Sie drei grundsätzliche Regeln befolgen:</w:t>
      </w:r>
    </w:p>
    <w:p w:rsidR="009D3FE9" w:rsidRPr="009D3FE9" w:rsidRDefault="009D3FE9" w:rsidP="009D3FE9">
      <w:pPr>
        <w:shd w:val="clear" w:color="auto" w:fill="FFFFFF"/>
        <w:spacing w:after="0" w:line="360" w:lineRule="atLeast"/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</w:pPr>
      <w:r w:rsidRPr="009D3FE9"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  <w:t>1. Lassen Sie Ihre Gasanlage regelmäßig von einem Fachmann überprüfen</w:t>
      </w:r>
      <w:r w:rsidRPr="009D3FE9"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  <w:br/>
        <w:t>2. Lassen Sie Störungen an Gasgeräten oder Schäden an Gasleitungen nur durch Fachleute beheben</w:t>
      </w:r>
      <w:r w:rsidRPr="009D3FE9"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  <w:br/>
        <w:t>3. Gehen Sie regelmäßig "auf Hausschau" und machen Sie den Jahres-Check an Gasgeräten und</w:t>
      </w:r>
      <w:r w:rsidRPr="009D3FE9"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  <w:br/>
        <w:t>    Gasleitungen. Weitere Informationen hierzu erhalten Sie auf der Internetseite des DVGW:</w:t>
      </w:r>
      <w:r w:rsidRPr="009D3FE9">
        <w:rPr>
          <w:rFonts w:ascii="Source Sans Pro" w:eastAsia="Times New Roman" w:hAnsi="Source Sans Pro" w:cs="Times New Roman"/>
          <w:color w:val="333333"/>
          <w:sz w:val="24"/>
          <w:szCs w:val="24"/>
          <w:lang w:eastAsia="de-DE"/>
        </w:rPr>
        <w:br/>
        <w:t>    </w:t>
      </w:r>
      <w:hyperlink r:id="rId4" w:tgtFrame="_blank" w:history="1">
        <w:r w:rsidRPr="009D3FE9">
          <w:rPr>
            <w:rFonts w:ascii="Source Sans Pro" w:eastAsia="Times New Roman" w:hAnsi="Source Sans Pro" w:cs="Times New Roman"/>
            <w:b/>
            <w:bCs/>
            <w:color w:val="6D91C5"/>
            <w:sz w:val="24"/>
            <w:szCs w:val="24"/>
            <w:u w:val="single"/>
            <w:lang w:eastAsia="de-DE"/>
          </w:rPr>
          <w:t>https://www.dvgw.de/themen/gas/verbraucherinformationen/der-jahres-check-im-haus</w:t>
        </w:r>
      </w:hyperlink>
    </w:p>
    <w:p w:rsidR="00917CB0" w:rsidRDefault="00917CB0">
      <w:bookmarkStart w:id="0" w:name="_GoBack"/>
      <w:bookmarkEnd w:id="0"/>
    </w:p>
    <w:sectPr w:rsidR="00917C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E9"/>
    <w:rsid w:val="00917CB0"/>
    <w:rsid w:val="009D3FE9"/>
    <w:rsid w:val="00C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18D80-8728-4237-8F0E-6649D22B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D3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9D3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3FE9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3FE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D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D3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vgw.de/themen/gas/verbraucherinformationen/der-jahres-check-im-ha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564</Characters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2022-10-20T15:12:00Z</dcterms:created>
  <dcterms:modified xsi:type="dcterms:W3CDTF">2022-10-20T15:12:00Z</dcterms:modified>
</cp:coreProperties>
</file>